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B7" w:rsidRPr="007D55B7" w:rsidRDefault="007D55B7" w:rsidP="007D55B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55B7">
        <w:rPr>
          <w:rFonts w:ascii="Times New Roman" w:hAnsi="Times New Roman" w:cs="Times New Roman"/>
          <w:sz w:val="28"/>
          <w:szCs w:val="28"/>
        </w:rPr>
        <w:t>ПОРЯДОК</w:t>
      </w:r>
    </w:p>
    <w:p w:rsidR="007D55B7" w:rsidRPr="007D55B7" w:rsidRDefault="007D55B7" w:rsidP="007D55B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реагування на випадки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 в </w:t>
      </w:r>
      <w:r>
        <w:rPr>
          <w:rFonts w:ascii="Times New Roman" w:hAnsi="Times New Roman" w:cs="Times New Roman"/>
          <w:sz w:val="28"/>
          <w:szCs w:val="28"/>
        </w:rPr>
        <w:t>освітньому закладі</w:t>
      </w:r>
      <w:r w:rsidRPr="007D55B7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7D55B7" w:rsidRPr="007D55B7" w:rsidRDefault="007D55B7" w:rsidP="007D55B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>застосування заходів виховного впливу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1. Підставою для реагування в </w:t>
      </w:r>
      <w:r>
        <w:rPr>
          <w:rFonts w:ascii="Times New Roman" w:hAnsi="Times New Roman" w:cs="Times New Roman"/>
          <w:sz w:val="28"/>
          <w:szCs w:val="28"/>
        </w:rPr>
        <w:t>освітньому закладі</w:t>
      </w:r>
      <w:r w:rsidRPr="007D55B7">
        <w:rPr>
          <w:rFonts w:ascii="Times New Roman" w:hAnsi="Times New Roman" w:cs="Times New Roman"/>
          <w:sz w:val="28"/>
          <w:szCs w:val="28"/>
        </w:rPr>
        <w:t xml:space="preserve"> на випадки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(цькування) є заява або повідомлення, про випадок та/або підозру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вчинення стосовно малолітньої чи неповнолітньої особи та/або такою особою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стосовно інших учасників освітнього процесу, отриманої суб'єктами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 xml:space="preserve">реагування на випадки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освіти.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2. Повідомляти про випадки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 в </w:t>
      </w:r>
      <w:r>
        <w:rPr>
          <w:rFonts w:ascii="Times New Roman" w:hAnsi="Times New Roman" w:cs="Times New Roman"/>
          <w:sz w:val="28"/>
          <w:szCs w:val="28"/>
        </w:rPr>
        <w:t>освітньому закладі</w:t>
      </w:r>
      <w:r w:rsidRPr="007D55B7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будь-яка особа, учасником або стороною якого вона стала або яка підозрює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про його вчинення стосовно малолітньої чи неповнолітньої особи та/або такою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особою стосовно інших учасників освітнього процесу, або про який отримала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достовірну інформацію.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>3. Повнолітні учасники освітнього процесу зобов'язані вжити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невідкладного реагування у разі звернення дитини та/або якщо вони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E9">
        <w:rPr>
          <w:rFonts w:ascii="Times New Roman" w:hAnsi="Times New Roman" w:cs="Times New Roman"/>
          <w:sz w:val="28"/>
          <w:szCs w:val="28"/>
        </w:rPr>
        <w:t xml:space="preserve">свідками </w:t>
      </w:r>
      <w:proofErr w:type="spellStart"/>
      <w:r w:rsidR="00D93CE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93CE9">
        <w:rPr>
          <w:rFonts w:ascii="Times New Roman" w:hAnsi="Times New Roman" w:cs="Times New Roman"/>
          <w:sz w:val="28"/>
          <w:szCs w:val="28"/>
        </w:rPr>
        <w:t xml:space="preserve"> (цькування), </w:t>
      </w:r>
      <w:r w:rsidRPr="007D55B7">
        <w:rPr>
          <w:rFonts w:ascii="Times New Roman" w:hAnsi="Times New Roman" w:cs="Times New Roman"/>
          <w:sz w:val="28"/>
          <w:szCs w:val="28"/>
        </w:rPr>
        <w:t>оцінити рівень небезпеки життю та здоров'ю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 xml:space="preserve">сторін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(цькування), негайно втрутитись із метою припинення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небезпечного впливу, надати (за потреби) невідкладну медичну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психологічну допомогу, звернутись до органів охорони здоров'я для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медичної допомоги тощо).</w:t>
      </w:r>
      <w:r w:rsidR="00D93CE9">
        <w:rPr>
          <w:rFonts w:ascii="Times New Roman" w:hAnsi="Times New Roman" w:cs="Times New Roman"/>
          <w:sz w:val="28"/>
          <w:szCs w:val="28"/>
        </w:rPr>
        <w:t xml:space="preserve"> Про даний випадок інформують уповноважену особу з протидії </w:t>
      </w:r>
      <w:proofErr w:type="spellStart"/>
      <w:r w:rsidR="00D93CE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93CE9">
        <w:rPr>
          <w:rFonts w:ascii="Times New Roman" w:hAnsi="Times New Roman" w:cs="Times New Roman"/>
          <w:sz w:val="28"/>
          <w:szCs w:val="28"/>
        </w:rPr>
        <w:t xml:space="preserve"> (цькування) Бойко Л.О., заступника директора з виховної роботи. 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4. У день подання заяви видається наказ по </w:t>
      </w:r>
      <w:r>
        <w:rPr>
          <w:rFonts w:ascii="Times New Roman" w:hAnsi="Times New Roman" w:cs="Times New Roman"/>
          <w:sz w:val="28"/>
          <w:szCs w:val="28"/>
        </w:rPr>
        <w:t>освітньому закладі</w:t>
      </w:r>
      <w:r w:rsidRPr="007D55B7">
        <w:rPr>
          <w:rFonts w:ascii="Times New Roman" w:hAnsi="Times New Roman" w:cs="Times New Roman"/>
          <w:sz w:val="28"/>
          <w:szCs w:val="28"/>
        </w:rPr>
        <w:t xml:space="preserve"> про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розслідування.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5. Створюється комісія з розгляду випадків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 (далі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Комісія) зі складу педагогічних працівників (у тому числі психолог,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 xml:space="preserve">соціальний педагог), батьків постраждалого та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>, керівника закладу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освіти та скликається засідання.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>6. Комісія протягом 10 днів проводить розслідування та приймає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відповідне рішення:</w:t>
      </w:r>
    </w:p>
    <w:p w:rsidR="008F14B5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- якщо Комісія визнає, що це був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(цькування), а не одноразовий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конфлікт чи сварка, тобто відповідні дії носять системний характер, про це</w:t>
      </w:r>
      <w:r w:rsidR="00D93CE9"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повідомляються</w:t>
      </w:r>
      <w:r w:rsidR="008F14B5">
        <w:rPr>
          <w:rFonts w:ascii="Times New Roman" w:hAnsi="Times New Roman" w:cs="Times New Roman"/>
          <w:sz w:val="28"/>
          <w:szCs w:val="28"/>
        </w:rPr>
        <w:t>:</w:t>
      </w:r>
    </w:p>
    <w:p w:rsidR="008F14B5" w:rsidRPr="008F14B5" w:rsidRDefault="008F14B5" w:rsidP="008F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5B7" w:rsidRPr="008F14B5">
        <w:rPr>
          <w:rFonts w:ascii="Times New Roman" w:hAnsi="Times New Roman" w:cs="Times New Roman"/>
          <w:sz w:val="28"/>
          <w:szCs w:val="28"/>
        </w:rPr>
        <w:t>повноважені підрозділи органів Національної поліції</w:t>
      </w:r>
      <w:r w:rsidRPr="008F14B5">
        <w:rPr>
          <w:rFonts w:ascii="Times New Roman" w:hAnsi="Times New Roman" w:cs="Times New Roman"/>
          <w:sz w:val="28"/>
          <w:szCs w:val="28"/>
        </w:rPr>
        <w:t xml:space="preserve"> </w:t>
      </w:r>
      <w:r w:rsidR="007D55B7" w:rsidRPr="008F14B5">
        <w:rPr>
          <w:rFonts w:ascii="Times New Roman" w:hAnsi="Times New Roman" w:cs="Times New Roman"/>
          <w:sz w:val="28"/>
          <w:szCs w:val="28"/>
        </w:rPr>
        <w:t>У</w:t>
      </w:r>
      <w:r w:rsidRPr="008F14B5">
        <w:rPr>
          <w:rFonts w:ascii="Times New Roman" w:hAnsi="Times New Roman" w:cs="Times New Roman"/>
          <w:sz w:val="28"/>
          <w:szCs w:val="28"/>
        </w:rPr>
        <w:t xml:space="preserve">країни (ювенальна превенція) </w:t>
      </w:r>
    </w:p>
    <w:p w:rsidR="007D55B7" w:rsidRPr="008F14B5" w:rsidRDefault="007D55B7" w:rsidP="008F1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4B5">
        <w:rPr>
          <w:rFonts w:ascii="Times New Roman" w:hAnsi="Times New Roman" w:cs="Times New Roman"/>
          <w:sz w:val="28"/>
          <w:szCs w:val="28"/>
        </w:rPr>
        <w:t>Служба у справах дітей;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 xml:space="preserve">- якщо Комісія не кваліфікує випадок як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(цькування), вживаються</w:t>
      </w:r>
      <w:r w:rsidR="008F14B5"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виховні заходи, спрямовані на вирішення та профілактику конфліктів.</w:t>
      </w:r>
    </w:p>
    <w:p w:rsidR="007D55B7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lastRenderedPageBreak/>
        <w:t>7. Рішення Комісії реєструються в окремому журналі, зберігаються в</w:t>
      </w:r>
      <w:r w:rsidR="008F14B5"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 xml:space="preserve">паперовому вигляді з оригіналами підписів усіх членів </w:t>
      </w:r>
      <w:r w:rsidR="008F14B5">
        <w:rPr>
          <w:rFonts w:ascii="Times New Roman" w:hAnsi="Times New Roman" w:cs="Times New Roman"/>
          <w:sz w:val="28"/>
          <w:szCs w:val="28"/>
        </w:rPr>
        <w:t>к</w:t>
      </w:r>
      <w:r w:rsidRPr="007D55B7">
        <w:rPr>
          <w:rFonts w:ascii="Times New Roman" w:hAnsi="Times New Roman" w:cs="Times New Roman"/>
          <w:sz w:val="28"/>
          <w:szCs w:val="28"/>
        </w:rPr>
        <w:t>омісії.</w:t>
      </w:r>
    </w:p>
    <w:p w:rsidR="006F1844" w:rsidRPr="007D55B7" w:rsidRDefault="007D55B7" w:rsidP="007D55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5B7">
        <w:rPr>
          <w:rFonts w:ascii="Times New Roman" w:hAnsi="Times New Roman" w:cs="Times New Roman"/>
          <w:sz w:val="28"/>
          <w:szCs w:val="28"/>
        </w:rPr>
        <w:t>8. Кривдник (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булер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), потерпілий (жертва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>), за наявності —</w:t>
      </w:r>
      <w:r w:rsidR="008F14B5"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>спостерігачі зобов’язані виконувати рішення та рекомендації комісії з</w:t>
      </w:r>
      <w:r w:rsidR="008F14B5">
        <w:rPr>
          <w:rFonts w:ascii="Times New Roman" w:hAnsi="Times New Roman" w:cs="Times New Roman"/>
          <w:sz w:val="28"/>
          <w:szCs w:val="28"/>
        </w:rPr>
        <w:t xml:space="preserve"> </w:t>
      </w:r>
      <w:r w:rsidRPr="007D55B7">
        <w:rPr>
          <w:rFonts w:ascii="Times New Roman" w:hAnsi="Times New Roman" w:cs="Times New Roman"/>
          <w:sz w:val="28"/>
          <w:szCs w:val="28"/>
        </w:rPr>
        <w:t xml:space="preserve">розгляду випадків </w:t>
      </w:r>
      <w:proofErr w:type="spellStart"/>
      <w:r w:rsidRPr="007D55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D55B7">
        <w:rPr>
          <w:rFonts w:ascii="Times New Roman" w:hAnsi="Times New Roman" w:cs="Times New Roman"/>
          <w:sz w:val="28"/>
          <w:szCs w:val="28"/>
        </w:rPr>
        <w:t xml:space="preserve"> (цькування) в закладі освіти.</w:t>
      </w:r>
      <w:bookmarkEnd w:id="0"/>
    </w:p>
    <w:sectPr w:rsidR="006F1844" w:rsidRPr="007D5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5C2"/>
    <w:multiLevelType w:val="hybridMultilevel"/>
    <w:tmpl w:val="1D4C4F2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B7"/>
    <w:rsid w:val="006F1844"/>
    <w:rsid w:val="007D55B7"/>
    <w:rsid w:val="008F14B5"/>
    <w:rsid w:val="00D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3084"/>
  <w15:chartTrackingRefBased/>
  <w15:docId w15:val="{647C63D4-FBD9-45C1-B670-27EBC29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Канцелярія</dc:creator>
  <cp:keywords/>
  <dc:description/>
  <cp:lastModifiedBy>Канцелярія</cp:lastModifiedBy>
  <cp:revision>1</cp:revision>
  <dcterms:created xsi:type="dcterms:W3CDTF">2020-12-07T11:41:00Z</dcterms:created>
  <dcterms:modified xsi:type="dcterms:W3CDTF">2020-12-07T11:56:00Z</dcterms:modified>
</cp:coreProperties>
</file>